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rPr>
        <w:t>1</w:t>
      </w:r>
    </w:p>
    <w:p>
      <w:pPr>
        <w:tabs>
          <w:tab w:val="left" w:pos="5220"/>
        </w:tabs>
        <w:rPr>
          <w:rFonts w:ascii="Times New Roman" w:hAnsi="Times New Roman" w:eastAsia="黑体"/>
          <w:sz w:val="32"/>
          <w:szCs w:val="32"/>
        </w:rPr>
      </w:pPr>
    </w:p>
    <w:p>
      <w:pPr>
        <w:tabs>
          <w:tab w:val="left" w:pos="5220"/>
        </w:tabs>
        <w:jc w:val="center"/>
        <w:rPr>
          <w:rFonts w:ascii="Times New Roman" w:hAnsi="Times New Roman" w:eastAsia="黑体"/>
          <w:sz w:val="52"/>
          <w:szCs w:val="52"/>
        </w:rPr>
      </w:pPr>
    </w:p>
    <w:p>
      <w:pPr>
        <w:tabs>
          <w:tab w:val="left" w:pos="5220"/>
        </w:tabs>
        <w:jc w:val="center"/>
        <w:rPr>
          <w:rFonts w:ascii="Times New Roman" w:hAnsi="Times New Roman" w:eastAsia="黑体"/>
          <w:sz w:val="52"/>
          <w:szCs w:val="52"/>
        </w:rPr>
      </w:pPr>
      <w:bookmarkStart w:id="0" w:name="_GoBack"/>
      <w:r>
        <w:rPr>
          <w:rFonts w:hint="eastAsia" w:ascii="Times New Roman" w:hAnsi="Times New Roman" w:eastAsia="黑体"/>
          <w:sz w:val="52"/>
          <w:szCs w:val="52"/>
        </w:rPr>
        <w:t>福建省</w:t>
      </w:r>
      <w:r>
        <w:rPr>
          <w:rFonts w:hint="eastAsia" w:ascii="Times New Roman" w:hAnsi="黑体" w:eastAsia="黑体"/>
          <w:sz w:val="52"/>
          <w:szCs w:val="52"/>
        </w:rPr>
        <w:t>工业</w:t>
      </w:r>
      <w:r>
        <w:rPr>
          <w:rFonts w:ascii="Times New Roman" w:hAnsi="黑体" w:eastAsia="黑体"/>
          <w:sz w:val="52"/>
          <w:szCs w:val="52"/>
        </w:rPr>
        <w:t>互联网</w:t>
      </w:r>
    </w:p>
    <w:p>
      <w:pPr>
        <w:tabs>
          <w:tab w:val="left" w:pos="5220"/>
        </w:tabs>
        <w:jc w:val="center"/>
        <w:rPr>
          <w:rFonts w:ascii="Times New Roman" w:hAnsi="Times New Roman" w:eastAsia="黑体"/>
          <w:sz w:val="52"/>
          <w:szCs w:val="52"/>
        </w:rPr>
      </w:pPr>
      <w:r>
        <w:rPr>
          <w:rFonts w:hint="eastAsia" w:ascii="Times New Roman" w:hAnsi="黑体" w:eastAsia="黑体"/>
          <w:sz w:val="52"/>
          <w:szCs w:val="52"/>
        </w:rPr>
        <w:t>“十百千万”工程</w:t>
      </w:r>
      <w:r>
        <w:rPr>
          <w:rFonts w:ascii="Times New Roman" w:hAnsi="黑体" w:eastAsia="黑体"/>
          <w:sz w:val="52"/>
          <w:szCs w:val="52"/>
        </w:rPr>
        <w:t>项目申报书</w:t>
      </w:r>
    </w:p>
    <w:bookmarkEnd w:id="0"/>
    <w:p>
      <w:pPr>
        <w:tabs>
          <w:tab w:val="left" w:pos="5220"/>
        </w:tabs>
        <w:ind w:firstLine="1285" w:firstLineChars="400"/>
        <w:rPr>
          <w:rFonts w:ascii="Times New Roman" w:hAnsi="Times New Roman" w:eastAsia="仿宋_GB2312"/>
          <w:b/>
          <w:sz w:val="32"/>
          <w:szCs w:val="32"/>
        </w:rPr>
      </w:pPr>
    </w:p>
    <w:p>
      <w:pPr>
        <w:tabs>
          <w:tab w:val="left" w:pos="5220"/>
        </w:tabs>
        <w:ind w:firstLine="1285" w:firstLineChars="400"/>
        <w:rPr>
          <w:rFonts w:ascii="Times New Roman" w:hAnsi="Times New Roman" w:eastAsia="仿宋_GB2312"/>
          <w:b/>
          <w:sz w:val="32"/>
          <w:szCs w:val="32"/>
        </w:rPr>
      </w:pPr>
    </w:p>
    <w:p>
      <w:pPr>
        <w:tabs>
          <w:tab w:val="left" w:pos="5220"/>
        </w:tabs>
        <w:rPr>
          <w:rFonts w:ascii="Times New Roman" w:hAnsi="Times New Roman" w:eastAsia="仿宋_GB2312"/>
          <w:b/>
          <w:sz w:val="32"/>
          <w:szCs w:val="32"/>
        </w:rPr>
      </w:pPr>
    </w:p>
    <w:p>
      <w:pPr>
        <w:rPr>
          <w:rFonts w:ascii="Times New Roman" w:hAnsi="Times New Roman" w:eastAsia="黑体"/>
          <w:sz w:val="32"/>
        </w:rPr>
      </w:pPr>
    </w:p>
    <w:p>
      <w:pPr>
        <w:rPr>
          <w:rFonts w:ascii="Times New Roman" w:hAnsi="Times New Roman" w:eastAsia="黑体"/>
          <w:sz w:val="32"/>
        </w:rPr>
      </w:pPr>
    </w:p>
    <w:p>
      <w:pPr>
        <w:jc w:val="left"/>
        <w:rPr>
          <w:rFonts w:ascii="Times New Roman" w:hAnsi="Times New Roman" w:eastAsia="黑体"/>
          <w:sz w:val="32"/>
        </w:rPr>
      </w:pPr>
    </w:p>
    <w:p>
      <w:pPr>
        <w:jc w:val="left"/>
        <w:rPr>
          <w:rFonts w:ascii="Times New Roman" w:hAnsi="Times New Roman" w:eastAsia="黑体"/>
          <w:sz w:val="32"/>
        </w:rPr>
      </w:pPr>
    </w:p>
    <w:p>
      <w:pPr>
        <w:rPr>
          <w:rFonts w:ascii="Times New Roman" w:hAnsi="Times New Roman" w:eastAsia="黑体"/>
          <w:sz w:val="32"/>
        </w:rPr>
      </w:pPr>
      <w:r>
        <w:rPr>
          <w:rFonts w:ascii="Times New Roman" w:hAnsi="黑体" w:eastAsia="黑体"/>
          <w:sz w:val="32"/>
        </w:rPr>
        <w:t>项</w:t>
      </w:r>
      <w:r>
        <w:rPr>
          <w:rFonts w:ascii="Times New Roman" w:hAnsi="Times New Roman" w:eastAsia="黑体"/>
          <w:sz w:val="32"/>
        </w:rPr>
        <w:t xml:space="preserve">   </w:t>
      </w:r>
      <w:r>
        <w:rPr>
          <w:rFonts w:ascii="Times New Roman" w:hAnsi="黑体" w:eastAsia="黑体"/>
          <w:sz w:val="32"/>
        </w:rPr>
        <w:t>目</w:t>
      </w:r>
      <w:r>
        <w:rPr>
          <w:rFonts w:ascii="Times New Roman" w:hAnsi="Times New Roman" w:eastAsia="黑体"/>
          <w:sz w:val="32"/>
        </w:rPr>
        <w:t xml:space="preserve">   </w:t>
      </w:r>
      <w:r>
        <w:rPr>
          <w:rFonts w:ascii="Times New Roman" w:hAnsi="黑体" w:eastAsia="黑体"/>
          <w:sz w:val="32"/>
        </w:rPr>
        <w:t>名</w:t>
      </w:r>
      <w:r>
        <w:rPr>
          <w:rFonts w:ascii="Times New Roman" w:hAnsi="Times New Roman" w:eastAsia="黑体"/>
          <w:sz w:val="32"/>
        </w:rPr>
        <w:t xml:space="preserve">    </w:t>
      </w:r>
      <w:r>
        <w:rPr>
          <w:rFonts w:ascii="Times New Roman" w:hAnsi="黑体" w:eastAsia="黑体"/>
          <w:sz w:val="32"/>
        </w:rPr>
        <w:t>称</w:t>
      </w:r>
      <w:r>
        <w:rPr>
          <w:rFonts w:ascii="Times New Roman" w:hAnsi="Times New Roman" w:eastAsia="黑体"/>
          <w:sz w:val="32"/>
        </w:rPr>
        <w:t xml:space="preserve">   </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 xml:space="preserve"> </w:t>
      </w:r>
      <w:r>
        <w:rPr>
          <w:rFonts w:ascii="Times New Roman" w:hAnsi="黑体" w:eastAsia="黑体"/>
          <w:sz w:val="32"/>
        </w:rPr>
        <w:t>报</w:t>
      </w:r>
      <w:r>
        <w:rPr>
          <w:rFonts w:ascii="Times New Roman" w:hAnsi="Times New Roman" w:eastAsia="黑体"/>
          <w:sz w:val="32"/>
        </w:rPr>
        <w:t xml:space="preserve"> </w:t>
      </w:r>
      <w:r>
        <w:rPr>
          <w:rFonts w:ascii="Times New Roman" w:hAnsi="黑体" w:eastAsia="黑体"/>
          <w:sz w:val="32"/>
        </w:rPr>
        <w:t>单</w:t>
      </w:r>
      <w:r>
        <w:rPr>
          <w:rFonts w:ascii="Times New Roman" w:hAnsi="Times New Roman" w:eastAsia="黑体"/>
          <w:sz w:val="32"/>
        </w:rPr>
        <w:t xml:space="preserve"> </w:t>
      </w:r>
      <w:r>
        <w:rPr>
          <w:rFonts w:ascii="Times New Roman" w:hAnsi="黑体" w:eastAsia="黑体"/>
          <w:sz w:val="32"/>
        </w:rPr>
        <w:t>位（</w:t>
      </w:r>
      <w:r>
        <w:rPr>
          <w:rFonts w:ascii="Times New Roman" w:hAnsi="Times New Roman" w:eastAsia="黑体"/>
          <w:sz w:val="32"/>
        </w:rPr>
        <w:tab/>
      </w:r>
      <w:r>
        <w:rPr>
          <w:rFonts w:ascii="Times New Roman" w:hAnsi="黑体" w:eastAsia="黑体"/>
          <w:sz w:val="32"/>
        </w:rPr>
        <w:t>盖</w:t>
      </w:r>
      <w:r>
        <w:rPr>
          <w:rFonts w:ascii="Times New Roman" w:hAnsi="Times New Roman" w:eastAsia="黑体"/>
          <w:sz w:val="32"/>
        </w:rPr>
        <w:tab/>
      </w:r>
      <w:r>
        <w:rPr>
          <w:rFonts w:ascii="Times New Roman" w:hAnsi="黑体" w:eastAsia="黑体"/>
          <w:sz w:val="32"/>
        </w:rPr>
        <w:t>章</w:t>
      </w:r>
      <w:r>
        <w:rPr>
          <w:rFonts w:ascii="Times New Roman" w:hAnsi="Times New Roman" w:eastAsia="黑体"/>
          <w:sz w:val="32"/>
        </w:rPr>
        <w:tab/>
      </w:r>
      <w:r>
        <w:rPr>
          <w:rFonts w:ascii="Times New Roman" w:hAnsi="黑体" w:eastAsia="黑体"/>
          <w:sz w:val="32"/>
        </w:rPr>
        <w:t>）</w:t>
      </w:r>
      <w:r>
        <w:rPr>
          <w:rFonts w:ascii="Times New Roman" w:hAnsi="Times New Roman" w:eastAsia="黑体"/>
          <w:sz w:val="32"/>
          <w:u w:val="single"/>
        </w:rPr>
        <w:t xml:space="preserve">                                </w:t>
      </w:r>
    </w:p>
    <w:p>
      <w:pPr>
        <w:rPr>
          <w:rFonts w:ascii="Times New Roman" w:hAnsi="Times New Roman" w:eastAsia="黑体"/>
          <w:sz w:val="32"/>
          <w:u w:val="single"/>
        </w:rPr>
      </w:pPr>
      <w:r>
        <w:rPr>
          <w:rFonts w:ascii="Times New Roman" w:hAnsi="黑体" w:eastAsia="黑体"/>
          <w:sz w:val="32"/>
        </w:rPr>
        <w:t>申</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日</w:t>
      </w:r>
      <w:r>
        <w:rPr>
          <w:rFonts w:ascii="Times New Roman" w:hAnsi="Times New Roman" w:eastAsia="黑体"/>
          <w:sz w:val="32"/>
        </w:rPr>
        <w:tab/>
      </w:r>
      <w:r>
        <w:rPr>
          <w:rFonts w:ascii="Times New Roman" w:hAnsi="Times New Roman" w:eastAsia="黑体"/>
          <w:sz w:val="32"/>
        </w:rPr>
        <w:tab/>
      </w:r>
      <w:r>
        <w:rPr>
          <w:rFonts w:ascii="Times New Roman" w:hAnsi="黑体" w:eastAsia="黑体"/>
          <w:sz w:val="32"/>
        </w:rPr>
        <w:t>期</w:t>
      </w:r>
      <w:r>
        <w:rPr>
          <w:rFonts w:ascii="Times New Roman" w:hAnsi="Times New Roman" w:eastAsia="黑体"/>
          <w:sz w:val="32"/>
        </w:rPr>
        <w:t xml:space="preserve">   </w:t>
      </w:r>
      <w:r>
        <w:rPr>
          <w:rFonts w:ascii="Times New Roman" w:hAnsi="Times New Roman" w:eastAsia="黑体"/>
          <w:sz w:val="32"/>
          <w:u w:val="single"/>
        </w:rPr>
        <w:t xml:space="preserve">                               </w:t>
      </w: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rPr>
          <w:rFonts w:ascii="Times New Roman" w:hAnsi="Times New Roman" w:eastAsia="仿宋_GB2312"/>
          <w:b/>
          <w:sz w:val="36"/>
          <w:szCs w:val="36"/>
        </w:rPr>
      </w:pPr>
    </w:p>
    <w:p>
      <w:pPr>
        <w:tabs>
          <w:tab w:val="left" w:pos="5220"/>
        </w:tabs>
        <w:jc w:val="center"/>
        <w:rPr>
          <w:rFonts w:hint="eastAsia" w:ascii="宋体" w:hAnsi="宋体" w:eastAsia="宋体" w:cs="宋体"/>
          <w:sz w:val="32"/>
          <w:szCs w:val="32"/>
        </w:rPr>
      </w:pPr>
    </w:p>
    <w:p>
      <w:pPr>
        <w:tabs>
          <w:tab w:val="left" w:pos="5220"/>
        </w:tabs>
        <w:jc w:val="center"/>
        <w:rPr>
          <w:rFonts w:hint="eastAsia" w:ascii="宋体" w:hAnsi="宋体" w:eastAsia="宋体" w:cs="宋体"/>
          <w:sz w:val="32"/>
          <w:szCs w:val="32"/>
        </w:rPr>
      </w:pPr>
    </w:p>
    <w:p>
      <w:pPr>
        <w:tabs>
          <w:tab w:val="left" w:pos="5220"/>
        </w:tabs>
        <w:jc w:val="center"/>
        <w:rPr>
          <w:rFonts w:hint="eastAsia" w:ascii="黑体" w:hAnsi="黑体" w:eastAsia="黑体" w:cs="黑体"/>
          <w:sz w:val="32"/>
          <w:szCs w:val="32"/>
        </w:rPr>
      </w:pPr>
      <w:r>
        <w:rPr>
          <w:rFonts w:hint="eastAsia" w:ascii="黑体" w:hAnsi="黑体" w:eastAsia="黑体" w:cs="黑体"/>
          <w:sz w:val="32"/>
          <w:szCs w:val="32"/>
        </w:rPr>
        <w:t>福建省工业和信息化厅编制</w:t>
      </w:r>
    </w:p>
    <w:p>
      <w:pPr>
        <w:spacing w:after="93" w:afterLines="30"/>
        <w:jc w:val="center"/>
        <w:rPr>
          <w:rFonts w:ascii="Times New Roman" w:hAnsi="Times New Roman" w:eastAsia="黑体"/>
          <w:b/>
          <w:color w:val="auto"/>
          <w:sz w:val="40"/>
          <w:szCs w:val="36"/>
        </w:rPr>
        <w:sectPr>
          <w:footerReference r:id="rId3" w:type="default"/>
          <w:pgSz w:w="11906" w:h="16838"/>
          <w:pgMar w:top="1531" w:right="1474" w:bottom="1531" w:left="1474" w:header="851" w:footer="992" w:gutter="0"/>
          <w:pgNumType w:fmt="decimal" w:start="2"/>
          <w:cols w:space="720" w:num="1"/>
          <w:docGrid w:type="lines" w:linePitch="312" w:charSpace="0"/>
        </w:sectPr>
      </w:pPr>
    </w:p>
    <w:p>
      <w:pPr>
        <w:snapToGrid w:val="0"/>
        <w:spacing w:line="360" w:lineRule="auto"/>
        <w:outlineLvl w:val="0"/>
        <w:rPr>
          <w:rFonts w:hint="eastAsia" w:ascii="黑体" w:hAnsi="黑体" w:eastAsia="黑体" w:cs="黑体"/>
          <w:bCs/>
          <w:snapToGrid w:val="0"/>
          <w:spacing w:val="2"/>
          <w:sz w:val="32"/>
          <w:szCs w:val="32"/>
        </w:rPr>
      </w:pPr>
      <w:r>
        <w:rPr>
          <w:rFonts w:hint="eastAsia" w:ascii="黑体" w:hAnsi="黑体" w:eastAsia="黑体" w:cs="黑体"/>
          <w:bCs/>
          <w:sz w:val="32"/>
          <w:szCs w:val="32"/>
        </w:rPr>
        <w:t xml:space="preserve">    一、企业和项目基本信息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8"/>
        <w:gridCol w:w="940"/>
        <w:gridCol w:w="1761"/>
        <w:gridCol w:w="414"/>
        <w:gridCol w:w="6"/>
        <w:gridCol w:w="1890"/>
        <w:gridCol w:w="504"/>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9"/>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b/>
                <w:bCs/>
                <w:sz w:val="28"/>
                <w:szCs w:val="28"/>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60"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企业名称</w:t>
            </w:r>
          </w:p>
        </w:tc>
        <w:tc>
          <w:tcPr>
            <w:tcW w:w="7780" w:type="dxa"/>
            <w:gridSpan w:val="7"/>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center"/>
          </w:tcPr>
          <w:p>
            <w:pPr>
              <w:snapToGrid w:val="0"/>
              <w:spacing w:before="62" w:beforeLines="20"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3121" w:type="dxa"/>
            <w:gridSpan w:val="4"/>
            <w:noWrap w:val="0"/>
            <w:vAlign w:val="top"/>
          </w:tcPr>
          <w:p>
            <w:pPr>
              <w:snapToGrid w:val="0"/>
              <w:spacing w:before="62" w:beforeLines="20" w:line="340" w:lineRule="exact"/>
              <w:rPr>
                <w:rFonts w:ascii="仿宋_GB2312" w:hAnsi="仿宋_GB2312" w:eastAsia="仿宋_GB2312" w:cs="仿宋_GB2312"/>
                <w:sz w:val="28"/>
                <w:szCs w:val="28"/>
              </w:rPr>
            </w:pPr>
          </w:p>
        </w:tc>
        <w:tc>
          <w:tcPr>
            <w:tcW w:w="2394" w:type="dxa"/>
            <w:gridSpan w:val="2"/>
            <w:noWrap w:val="0"/>
            <w:vAlign w:val="top"/>
          </w:tcPr>
          <w:p>
            <w:pPr>
              <w:snapToGrid w:val="0"/>
              <w:spacing w:before="62" w:beforeLines="20" w:line="340" w:lineRule="exact"/>
              <w:rPr>
                <w:rFonts w:hint="eastAsia" w:ascii="仿宋_GB2312" w:hAnsi="宋体" w:eastAsia="仿宋_GB2312"/>
                <w:sz w:val="28"/>
                <w:szCs w:val="28"/>
              </w:rPr>
            </w:pPr>
            <w:r>
              <w:rPr>
                <w:rFonts w:ascii="仿宋_GB2312" w:hAnsi="宋体" w:eastAsia="仿宋_GB2312"/>
                <w:sz w:val="28"/>
                <w:szCs w:val="28"/>
              </w:rPr>
              <w:t>注册资本（万元）</w:t>
            </w:r>
          </w:p>
        </w:tc>
        <w:tc>
          <w:tcPr>
            <w:tcW w:w="2265" w:type="dxa"/>
            <w:noWrap w:val="0"/>
            <w:vAlign w:val="top"/>
          </w:tcPr>
          <w:p>
            <w:pPr>
              <w:snapToGrid w:val="0"/>
              <w:spacing w:before="62" w:beforeLines="20" w:line="34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hint="eastAsia" w:ascii="Times New Roman" w:hAnsi="Times New Roman" w:eastAsia="仿宋_GB2312"/>
                <w:sz w:val="28"/>
                <w:szCs w:val="28"/>
              </w:rPr>
              <w:t>注册</w:t>
            </w:r>
            <w:r>
              <w:rPr>
                <w:rFonts w:ascii="Times New Roman" w:hAnsi="Times New Roman" w:eastAsia="仿宋_GB2312"/>
                <w:sz w:val="28"/>
                <w:szCs w:val="28"/>
              </w:rPr>
              <w:t>地址</w:t>
            </w:r>
          </w:p>
        </w:tc>
        <w:tc>
          <w:tcPr>
            <w:tcW w:w="3115" w:type="dxa"/>
            <w:gridSpan w:val="3"/>
            <w:noWrap w:val="0"/>
            <w:vAlign w:val="top"/>
          </w:tcPr>
          <w:p>
            <w:pPr>
              <w:snapToGrid w:val="0"/>
              <w:spacing w:before="62" w:beforeLines="20" w:line="340" w:lineRule="exact"/>
              <w:rPr>
                <w:rFonts w:ascii="Times New Roman" w:hAnsi="Times New Roman" w:eastAsia="仿宋_GB2312"/>
                <w:sz w:val="28"/>
                <w:szCs w:val="28"/>
              </w:rPr>
            </w:pPr>
          </w:p>
        </w:tc>
        <w:tc>
          <w:tcPr>
            <w:tcW w:w="2400" w:type="dxa"/>
            <w:gridSpan w:val="3"/>
            <w:noWrap w:val="0"/>
            <w:vAlign w:val="top"/>
          </w:tcPr>
          <w:p>
            <w:pPr>
              <w:snapToGrid w:val="0"/>
              <w:spacing w:before="62" w:beforeLines="20" w:line="340" w:lineRule="exact"/>
              <w:rPr>
                <w:rFonts w:hint="eastAsia" w:ascii="Times New Roman" w:hAnsi="Times New Roman" w:eastAsia="仿宋_GB2312"/>
                <w:sz w:val="28"/>
                <w:szCs w:val="28"/>
              </w:rPr>
            </w:pPr>
            <w:r>
              <w:rPr>
                <w:rFonts w:hint="eastAsia" w:ascii="Times New Roman" w:hAnsi="Times New Roman" w:eastAsia="仿宋_GB2312"/>
                <w:sz w:val="28"/>
                <w:szCs w:val="28"/>
              </w:rPr>
              <w:t>法定代表人</w:t>
            </w:r>
          </w:p>
        </w:tc>
        <w:tc>
          <w:tcPr>
            <w:tcW w:w="2265" w:type="dxa"/>
            <w:noWrap w:val="0"/>
            <w:vAlign w:val="top"/>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60" w:type="dxa"/>
            <w:gridSpan w:val="2"/>
            <w:vMerge w:val="restart"/>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联系人</w:t>
            </w:r>
          </w:p>
        </w:tc>
        <w:tc>
          <w:tcPr>
            <w:tcW w:w="940" w:type="dxa"/>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姓名</w:t>
            </w:r>
          </w:p>
        </w:tc>
        <w:tc>
          <w:tcPr>
            <w:tcW w:w="2181" w:type="dxa"/>
            <w:gridSpan w:val="3"/>
            <w:noWrap w:val="0"/>
            <w:vAlign w:val="center"/>
          </w:tcPr>
          <w:p>
            <w:pPr>
              <w:snapToGrid w:val="0"/>
              <w:spacing w:before="62" w:beforeLines="20" w:line="340" w:lineRule="exact"/>
              <w:rPr>
                <w:rFonts w:ascii="Times New Roman" w:hAnsi="Times New Roman" w:eastAsia="仿宋_GB2312"/>
                <w:sz w:val="28"/>
                <w:szCs w:val="28"/>
              </w:rPr>
            </w:pPr>
          </w:p>
        </w:tc>
        <w:tc>
          <w:tcPr>
            <w:tcW w:w="2394"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电话</w:t>
            </w:r>
          </w:p>
        </w:tc>
        <w:tc>
          <w:tcPr>
            <w:tcW w:w="2265" w:type="dxa"/>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60" w:type="dxa"/>
            <w:gridSpan w:val="2"/>
            <w:vMerge w:val="continue"/>
            <w:noWrap w:val="0"/>
            <w:vAlign w:val="center"/>
          </w:tcPr>
          <w:p>
            <w:pPr>
              <w:snapToGrid w:val="0"/>
              <w:spacing w:before="62" w:beforeLines="20" w:line="340" w:lineRule="exact"/>
              <w:rPr>
                <w:rFonts w:ascii="Times New Roman" w:hAnsi="Times New Roman" w:eastAsia="仿宋_GB2312"/>
                <w:sz w:val="28"/>
                <w:szCs w:val="28"/>
              </w:rPr>
            </w:pPr>
          </w:p>
        </w:tc>
        <w:tc>
          <w:tcPr>
            <w:tcW w:w="940" w:type="dxa"/>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职务</w:t>
            </w:r>
          </w:p>
        </w:tc>
        <w:tc>
          <w:tcPr>
            <w:tcW w:w="2181" w:type="dxa"/>
            <w:gridSpan w:val="3"/>
            <w:noWrap w:val="0"/>
            <w:vAlign w:val="center"/>
          </w:tcPr>
          <w:p>
            <w:pPr>
              <w:snapToGrid w:val="0"/>
              <w:spacing w:before="62" w:beforeLines="20" w:line="340" w:lineRule="exact"/>
              <w:rPr>
                <w:rFonts w:ascii="Times New Roman" w:hAnsi="Times New Roman" w:eastAsia="仿宋_GB2312"/>
                <w:sz w:val="28"/>
                <w:szCs w:val="28"/>
              </w:rPr>
            </w:pPr>
          </w:p>
        </w:tc>
        <w:tc>
          <w:tcPr>
            <w:tcW w:w="2394"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E-mail</w:t>
            </w:r>
            <w:r>
              <w:rPr>
                <w:rFonts w:hint="eastAsia" w:ascii="Times New Roman" w:hAnsi="Times New Roman" w:eastAsia="仿宋_GB2312"/>
                <w:sz w:val="28"/>
                <w:szCs w:val="28"/>
              </w:rPr>
              <w:t>/微信</w:t>
            </w:r>
          </w:p>
        </w:tc>
        <w:tc>
          <w:tcPr>
            <w:tcW w:w="2265" w:type="dxa"/>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400" w:type="dxa"/>
            <w:gridSpan w:val="3"/>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总资产（万元）</w:t>
            </w:r>
          </w:p>
        </w:tc>
        <w:tc>
          <w:tcPr>
            <w:tcW w:w="2181" w:type="dxa"/>
            <w:gridSpan w:val="3"/>
            <w:noWrap w:val="0"/>
            <w:vAlign w:val="center"/>
          </w:tcPr>
          <w:p>
            <w:pPr>
              <w:snapToGrid w:val="0"/>
              <w:spacing w:before="62" w:beforeLines="20" w:line="340" w:lineRule="exact"/>
              <w:rPr>
                <w:rFonts w:ascii="Times New Roman" w:hAnsi="Times New Roman" w:eastAsia="仿宋_GB2312"/>
                <w:sz w:val="28"/>
                <w:szCs w:val="28"/>
              </w:rPr>
            </w:pPr>
          </w:p>
        </w:tc>
        <w:tc>
          <w:tcPr>
            <w:tcW w:w="2394"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负债率</w:t>
            </w:r>
          </w:p>
        </w:tc>
        <w:tc>
          <w:tcPr>
            <w:tcW w:w="2265" w:type="dxa"/>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400" w:type="dxa"/>
            <w:gridSpan w:val="3"/>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信用等级</w:t>
            </w:r>
          </w:p>
        </w:tc>
        <w:tc>
          <w:tcPr>
            <w:tcW w:w="2181" w:type="dxa"/>
            <w:gridSpan w:val="3"/>
            <w:noWrap w:val="0"/>
            <w:vAlign w:val="center"/>
          </w:tcPr>
          <w:p>
            <w:pPr>
              <w:snapToGrid w:val="0"/>
              <w:spacing w:before="62" w:beforeLines="20" w:line="340" w:lineRule="exact"/>
              <w:rPr>
                <w:rFonts w:ascii="Times New Roman" w:hAnsi="Times New Roman" w:eastAsia="仿宋_GB2312"/>
                <w:sz w:val="28"/>
                <w:szCs w:val="28"/>
              </w:rPr>
            </w:pPr>
          </w:p>
        </w:tc>
        <w:tc>
          <w:tcPr>
            <w:tcW w:w="2394"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上年销售（万元）</w:t>
            </w:r>
          </w:p>
        </w:tc>
        <w:tc>
          <w:tcPr>
            <w:tcW w:w="2265" w:type="dxa"/>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400" w:type="dxa"/>
            <w:gridSpan w:val="3"/>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上年税金（万元）</w:t>
            </w:r>
          </w:p>
        </w:tc>
        <w:tc>
          <w:tcPr>
            <w:tcW w:w="2181" w:type="dxa"/>
            <w:gridSpan w:val="3"/>
            <w:noWrap w:val="0"/>
            <w:vAlign w:val="center"/>
          </w:tcPr>
          <w:p>
            <w:pPr>
              <w:snapToGrid w:val="0"/>
              <w:spacing w:before="62" w:beforeLines="20" w:line="340" w:lineRule="exact"/>
              <w:rPr>
                <w:rFonts w:ascii="Times New Roman" w:hAnsi="Times New Roman" w:eastAsia="仿宋_GB2312"/>
                <w:sz w:val="28"/>
                <w:szCs w:val="28"/>
              </w:rPr>
            </w:pPr>
          </w:p>
        </w:tc>
        <w:tc>
          <w:tcPr>
            <w:tcW w:w="2394"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上年利润（万元）</w:t>
            </w:r>
          </w:p>
        </w:tc>
        <w:tc>
          <w:tcPr>
            <w:tcW w:w="2265" w:type="dxa"/>
            <w:noWrap w:val="0"/>
            <w:vAlign w:val="center"/>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72" w:type="dxa"/>
            <w:noWrap w:val="0"/>
            <w:vAlign w:val="center"/>
          </w:tcPr>
          <w:p>
            <w:pPr>
              <w:snapToGrid w:val="0"/>
              <w:spacing w:before="62" w:beforeLines="20"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申报企业简介</w:t>
            </w:r>
          </w:p>
        </w:tc>
        <w:tc>
          <w:tcPr>
            <w:tcW w:w="8368" w:type="dxa"/>
            <w:gridSpan w:val="8"/>
            <w:noWrap w:val="0"/>
            <w:vAlign w:val="top"/>
          </w:tcPr>
          <w:p>
            <w:pPr>
              <w:snapToGrid w:val="0"/>
              <w:spacing w:before="62" w:beforeLines="20" w:line="3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（发展历程、主营业务、市场销售等方面基本情况，不超过300字）</w:t>
            </w:r>
          </w:p>
          <w:p>
            <w:pPr>
              <w:snapToGrid w:val="0"/>
              <w:spacing w:before="62" w:beforeLines="20" w:line="3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b/>
                <w:bCs/>
                <w:sz w:val="28"/>
                <w:szCs w:val="28"/>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Times New Roman" w:eastAsia="仿宋_GB2312"/>
                <w:sz w:val="28"/>
                <w:szCs w:val="28"/>
              </w:rPr>
              <w:t>项目领域</w:t>
            </w:r>
          </w:p>
          <w:p>
            <w:pPr>
              <w:snapToGrid w:val="0"/>
              <w:spacing w:before="62" w:beforeLines="20" w:line="340" w:lineRule="exact"/>
              <w:rPr>
                <w:rFonts w:hint="eastAsia" w:ascii="Times New Roman" w:hAnsi="Times New Roman" w:eastAsia="仿宋_GB2312"/>
                <w:sz w:val="28"/>
                <w:szCs w:val="28"/>
              </w:rPr>
            </w:pPr>
            <w:r>
              <w:rPr>
                <w:rFonts w:hint="eastAsia" w:ascii="Times New Roman" w:hAnsi="Times New Roman" w:eastAsia="仿宋_GB2312"/>
                <w:sz w:val="28"/>
                <w:szCs w:val="28"/>
              </w:rPr>
              <w:t>（请</w:t>
            </w:r>
            <w:r>
              <w:rPr>
                <w:rFonts w:ascii="Arial" w:hAnsi="Arial" w:eastAsia="仿宋_GB2312" w:cs="Arial"/>
                <w:sz w:val="28"/>
                <w:szCs w:val="28"/>
              </w:rPr>
              <w:t>√</w:t>
            </w:r>
            <w:r>
              <w:rPr>
                <w:rFonts w:hint="eastAsia" w:ascii="Arial" w:hAnsi="Arial" w:eastAsia="仿宋_GB2312" w:cs="Arial"/>
                <w:sz w:val="28"/>
                <w:szCs w:val="28"/>
              </w:rPr>
              <w:t>选</w:t>
            </w:r>
            <w:r>
              <w:rPr>
                <w:rFonts w:hint="eastAsia" w:ascii="Times New Roman" w:hAnsi="Times New Roman" w:eastAsia="仿宋_GB2312"/>
                <w:sz w:val="28"/>
                <w:szCs w:val="28"/>
              </w:rPr>
              <w:t>）</w:t>
            </w:r>
          </w:p>
        </w:tc>
        <w:tc>
          <w:tcPr>
            <w:tcW w:w="7780" w:type="dxa"/>
            <w:gridSpan w:val="7"/>
            <w:noWrap w:val="0"/>
            <w:vAlign w:val="top"/>
          </w:tcPr>
          <w:p>
            <w:pPr>
              <w:snapToGrid w:val="0"/>
              <w:spacing w:before="62" w:beforeLines="20" w:line="340" w:lineRule="exact"/>
              <w:rPr>
                <w:rFonts w:ascii="Times New Roman" w:hAnsi="Times New Roman"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工业互联网</w:t>
            </w:r>
            <w:r>
              <w:rPr>
                <w:rFonts w:hint="eastAsia" w:ascii="Times New Roman" w:hAnsi="Times New Roman" w:eastAsia="仿宋_GB2312"/>
                <w:sz w:val="28"/>
                <w:szCs w:val="28"/>
              </w:rPr>
              <w:t>行业示范平台</w:t>
            </w:r>
          </w:p>
          <w:p>
            <w:pPr>
              <w:snapToGrid w:val="0"/>
              <w:spacing w:before="62" w:beforeLines="20" w:line="340" w:lineRule="exact"/>
              <w:rPr>
                <w:rFonts w:hint="eastAsia" w:ascii="Times New Roman" w:hAnsi="Times New Roman"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工业互联网</w:t>
            </w:r>
            <w:r>
              <w:rPr>
                <w:rFonts w:hint="eastAsia" w:ascii="Times New Roman" w:hAnsi="Times New Roman" w:eastAsia="仿宋_GB2312"/>
                <w:sz w:val="28"/>
                <w:szCs w:val="28"/>
              </w:rPr>
              <w:t>应用标杆企业</w:t>
            </w:r>
          </w:p>
          <w:p>
            <w:pPr>
              <w:snapToGrid w:val="0"/>
              <w:spacing w:before="62" w:beforeLines="20" w:line="340" w:lineRule="exact"/>
              <w:rPr>
                <w:rFonts w:hint="eastAsia" w:ascii="Times New Roman" w:hAnsi="Times New Roman" w:eastAsia="仿宋_GB2312"/>
                <w:sz w:val="28"/>
                <w:szCs w:val="28"/>
              </w:rPr>
            </w:pPr>
            <w:r>
              <w:rPr>
                <w:rFonts w:hint="eastAsia" w:ascii="仿宋_GB2312" w:hAnsi="宋体" w:eastAsia="仿宋_GB2312"/>
                <w:sz w:val="28"/>
                <w:szCs w:val="28"/>
              </w:rPr>
              <w:t>□“互联网+先进制造业”重点项目</w:t>
            </w:r>
          </w:p>
          <w:p>
            <w:pPr>
              <w:snapToGrid w:val="0"/>
              <w:spacing w:before="62" w:beforeLines="20" w:line="340" w:lineRule="exact"/>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仿宋_GB2312" w:eastAsia="仿宋_GB2312"/>
                <w:sz w:val="28"/>
                <w:szCs w:val="28"/>
              </w:rPr>
              <w:t>项目名称</w:t>
            </w:r>
          </w:p>
        </w:tc>
        <w:tc>
          <w:tcPr>
            <w:tcW w:w="7780" w:type="dxa"/>
            <w:gridSpan w:val="7"/>
            <w:noWrap w:val="0"/>
            <w:vAlign w:val="top"/>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center"/>
          </w:tcPr>
          <w:p>
            <w:pPr>
              <w:snapToGrid w:val="0"/>
              <w:spacing w:before="62" w:beforeLines="20" w:line="340" w:lineRule="exact"/>
              <w:rPr>
                <w:rFonts w:ascii="Times New Roman" w:hAnsi="Times New Roman" w:eastAsia="仿宋_GB2312"/>
                <w:sz w:val="28"/>
                <w:szCs w:val="28"/>
              </w:rPr>
            </w:pPr>
            <w:r>
              <w:rPr>
                <w:rFonts w:ascii="Times New Roman" w:hAnsi="仿宋_GB2312" w:eastAsia="仿宋_GB2312"/>
                <w:sz w:val="28"/>
                <w:szCs w:val="28"/>
              </w:rPr>
              <w:t>起止日期</w:t>
            </w:r>
          </w:p>
        </w:tc>
        <w:tc>
          <w:tcPr>
            <w:tcW w:w="2701" w:type="dxa"/>
            <w:gridSpan w:val="2"/>
            <w:noWrap w:val="0"/>
            <w:vAlign w:val="top"/>
          </w:tcPr>
          <w:p>
            <w:pPr>
              <w:snapToGrid w:val="0"/>
              <w:spacing w:before="62" w:beforeLines="20" w:line="340" w:lineRule="exact"/>
              <w:rPr>
                <w:rFonts w:ascii="Times New Roman" w:hAnsi="Times New Roman" w:eastAsia="仿宋_GB2312"/>
                <w:sz w:val="28"/>
                <w:szCs w:val="28"/>
              </w:rPr>
            </w:pPr>
          </w:p>
        </w:tc>
        <w:tc>
          <w:tcPr>
            <w:tcW w:w="2310" w:type="dxa"/>
            <w:gridSpan w:val="3"/>
            <w:noWrap w:val="0"/>
            <w:vAlign w:val="top"/>
          </w:tcPr>
          <w:p>
            <w:pPr>
              <w:snapToGrid w:val="0"/>
              <w:spacing w:before="62" w:beforeLines="20" w:line="340" w:lineRule="exact"/>
              <w:rPr>
                <w:rFonts w:ascii="Times New Roman" w:hAnsi="Times New Roman" w:eastAsia="仿宋_GB2312"/>
                <w:sz w:val="28"/>
                <w:szCs w:val="28"/>
              </w:rPr>
            </w:pPr>
            <w:r>
              <w:rPr>
                <w:rFonts w:ascii="Times New Roman" w:hAnsi="仿宋_GB2312" w:eastAsia="仿宋_GB2312"/>
                <w:sz w:val="28"/>
                <w:szCs w:val="28"/>
              </w:rPr>
              <w:t>项目投资（万元）</w:t>
            </w:r>
          </w:p>
        </w:tc>
        <w:tc>
          <w:tcPr>
            <w:tcW w:w="2769" w:type="dxa"/>
            <w:gridSpan w:val="2"/>
            <w:noWrap w:val="0"/>
            <w:vAlign w:val="top"/>
          </w:tcPr>
          <w:p>
            <w:pPr>
              <w:snapToGrid w:val="0"/>
              <w:spacing w:before="62" w:beforeLines="20" w:line="34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460" w:type="dxa"/>
            <w:gridSpan w:val="2"/>
            <w:noWrap w:val="0"/>
            <w:vAlign w:val="center"/>
          </w:tcPr>
          <w:p>
            <w:pPr>
              <w:snapToGrid w:val="0"/>
              <w:spacing w:before="62" w:beforeLines="20" w:line="340" w:lineRule="exact"/>
              <w:jc w:val="center"/>
              <w:rPr>
                <w:rFonts w:ascii="Times New Roman" w:hAnsi="Times New Roman" w:eastAsia="仿宋_GB2312"/>
                <w:sz w:val="28"/>
                <w:szCs w:val="28"/>
              </w:rPr>
            </w:pPr>
            <w:r>
              <w:rPr>
                <w:rFonts w:ascii="Times New Roman" w:hAnsi="仿宋_GB2312" w:eastAsia="仿宋_GB2312"/>
                <w:sz w:val="28"/>
                <w:szCs w:val="28"/>
              </w:rPr>
              <w:t>项</w:t>
            </w:r>
          </w:p>
          <w:p>
            <w:pPr>
              <w:snapToGrid w:val="0"/>
              <w:spacing w:before="62" w:beforeLines="20" w:line="340" w:lineRule="exact"/>
              <w:jc w:val="center"/>
              <w:rPr>
                <w:rFonts w:ascii="Times New Roman" w:hAnsi="Times New Roman" w:eastAsia="仿宋_GB2312"/>
                <w:sz w:val="28"/>
                <w:szCs w:val="28"/>
              </w:rPr>
            </w:pPr>
            <w:r>
              <w:rPr>
                <w:rFonts w:ascii="Times New Roman" w:hAnsi="仿宋_GB2312" w:eastAsia="仿宋_GB2312"/>
                <w:sz w:val="28"/>
                <w:szCs w:val="28"/>
              </w:rPr>
              <w:t>目</w:t>
            </w:r>
          </w:p>
          <w:p>
            <w:pPr>
              <w:snapToGrid w:val="0"/>
              <w:spacing w:before="62" w:beforeLines="20" w:line="340" w:lineRule="exact"/>
              <w:jc w:val="center"/>
              <w:rPr>
                <w:rFonts w:ascii="Times New Roman" w:hAnsi="Times New Roman" w:eastAsia="仿宋_GB2312"/>
                <w:sz w:val="28"/>
                <w:szCs w:val="28"/>
              </w:rPr>
            </w:pPr>
            <w:r>
              <w:rPr>
                <w:rFonts w:ascii="Times New Roman" w:hAnsi="仿宋_GB2312" w:eastAsia="仿宋_GB2312"/>
                <w:sz w:val="28"/>
                <w:szCs w:val="28"/>
              </w:rPr>
              <w:t>简</w:t>
            </w:r>
          </w:p>
          <w:p>
            <w:pPr>
              <w:snapToGrid w:val="0"/>
              <w:spacing w:before="62" w:beforeLines="20" w:line="340" w:lineRule="exact"/>
              <w:jc w:val="center"/>
              <w:rPr>
                <w:rFonts w:ascii="Times New Roman" w:hAnsi="Times New Roman" w:eastAsia="仿宋_GB2312"/>
                <w:sz w:val="28"/>
                <w:szCs w:val="28"/>
              </w:rPr>
            </w:pPr>
            <w:r>
              <w:rPr>
                <w:rFonts w:ascii="Times New Roman" w:hAnsi="仿宋_GB2312" w:eastAsia="仿宋_GB2312"/>
                <w:sz w:val="28"/>
                <w:szCs w:val="28"/>
              </w:rPr>
              <w:t>述</w:t>
            </w:r>
          </w:p>
        </w:tc>
        <w:tc>
          <w:tcPr>
            <w:tcW w:w="7780" w:type="dxa"/>
            <w:gridSpan w:val="7"/>
            <w:noWrap w:val="0"/>
            <w:vAlign w:val="top"/>
          </w:tcPr>
          <w:p>
            <w:pPr>
              <w:spacing w:line="380" w:lineRule="exact"/>
              <w:rPr>
                <w:rFonts w:ascii="Times New Roman" w:hAnsi="仿宋_GB2312" w:eastAsia="仿宋_GB2312"/>
                <w:sz w:val="28"/>
                <w:szCs w:val="28"/>
              </w:rPr>
            </w:pPr>
            <w:r>
              <w:rPr>
                <w:rFonts w:ascii="Times New Roman" w:hAnsi="仿宋_GB2312" w:eastAsia="仿宋_GB2312"/>
                <w:sz w:val="28"/>
                <w:szCs w:val="28"/>
              </w:rPr>
              <w:t>对项目的</w:t>
            </w:r>
            <w:r>
              <w:rPr>
                <w:rFonts w:hint="eastAsia" w:ascii="Times New Roman" w:hAnsi="仿宋_GB2312" w:eastAsia="仿宋_GB2312"/>
                <w:sz w:val="28"/>
                <w:szCs w:val="28"/>
              </w:rPr>
              <w:t>建设内容、</w:t>
            </w:r>
            <w:r>
              <w:rPr>
                <w:rFonts w:ascii="Times New Roman" w:hAnsi="仿宋_GB2312" w:eastAsia="仿宋_GB2312"/>
                <w:sz w:val="28"/>
                <w:szCs w:val="28"/>
              </w:rPr>
              <w:t>创新性</w:t>
            </w:r>
            <w:r>
              <w:rPr>
                <w:rFonts w:hint="eastAsia" w:ascii="Times New Roman" w:hAnsi="仿宋_GB2312" w:eastAsia="仿宋_GB2312"/>
                <w:sz w:val="28"/>
                <w:szCs w:val="28"/>
              </w:rPr>
              <w:t>（与国内外先进水平的比较）</w:t>
            </w:r>
            <w:r>
              <w:rPr>
                <w:rFonts w:ascii="Times New Roman" w:hAnsi="仿宋_GB2312" w:eastAsia="仿宋_GB2312"/>
                <w:sz w:val="28"/>
                <w:szCs w:val="28"/>
              </w:rPr>
              <w:t>、有效性</w:t>
            </w:r>
            <w:r>
              <w:rPr>
                <w:rFonts w:hint="eastAsia" w:ascii="Times New Roman" w:hAnsi="仿宋_GB2312" w:eastAsia="仿宋_GB2312"/>
                <w:sz w:val="28"/>
                <w:szCs w:val="28"/>
              </w:rPr>
              <w:t>（与项目实施前的效果比较）</w:t>
            </w:r>
            <w:r>
              <w:rPr>
                <w:rFonts w:ascii="Times New Roman" w:hAnsi="仿宋_GB2312" w:eastAsia="仿宋_GB2312"/>
                <w:sz w:val="28"/>
                <w:szCs w:val="28"/>
              </w:rPr>
              <w:t>、</w:t>
            </w:r>
            <w:r>
              <w:rPr>
                <w:rFonts w:hint="eastAsia" w:ascii="Times New Roman" w:hAnsi="仿宋_GB2312" w:eastAsia="仿宋_GB2312"/>
                <w:sz w:val="28"/>
                <w:szCs w:val="28"/>
              </w:rPr>
              <w:t>示范性（项目解决方案的成熟度及预期推广效果）</w:t>
            </w:r>
            <w:r>
              <w:rPr>
                <w:rFonts w:ascii="Times New Roman" w:hAnsi="仿宋_GB2312" w:eastAsia="仿宋_GB2312"/>
                <w:sz w:val="28"/>
                <w:szCs w:val="28"/>
              </w:rPr>
              <w:t>进行简要描述，不超过</w:t>
            </w:r>
            <w:r>
              <w:rPr>
                <w:rFonts w:hint="eastAsia" w:ascii="Times New Roman" w:hAnsi="仿宋_GB2312" w:eastAsia="仿宋_GB2312"/>
                <w:sz w:val="28"/>
                <w:szCs w:val="28"/>
              </w:rPr>
              <w:t>4</w:t>
            </w:r>
            <w:r>
              <w:rPr>
                <w:rFonts w:ascii="Times New Roman" w:hAnsi="Times New Roman" w:eastAsia="仿宋_GB2312"/>
                <w:sz w:val="28"/>
                <w:szCs w:val="28"/>
              </w:rPr>
              <w:t>00</w:t>
            </w:r>
            <w:r>
              <w:rPr>
                <w:rFonts w:ascii="Times New Roman" w:hAnsi="仿宋_GB2312" w:eastAsia="仿宋_GB2312"/>
                <w:sz w:val="28"/>
                <w:szCs w:val="28"/>
              </w:rPr>
              <w:t>字</w:t>
            </w:r>
            <w:r>
              <w:rPr>
                <w:rFonts w:hint="eastAsia" w:ascii="Times New Roman" w:hAnsi="仿宋_GB2312" w:eastAsia="仿宋_GB2312"/>
                <w:sz w:val="28"/>
                <w:szCs w:val="28"/>
              </w:rPr>
              <w:t>。</w:t>
            </w:r>
          </w:p>
          <w:p>
            <w:pPr>
              <w:spacing w:line="380" w:lineRule="exact"/>
              <w:rPr>
                <w:rFonts w:hint="eastAsia" w:ascii="Times New Roman" w:hAnsi="仿宋_GB2312" w:eastAsia="仿宋_GB2312"/>
                <w:b/>
                <w:bCs/>
                <w:sz w:val="28"/>
                <w:szCs w:val="28"/>
              </w:rPr>
            </w:pPr>
            <w:r>
              <w:rPr>
                <w:rFonts w:hint="eastAsia" w:ascii="Times New Roman" w:hAnsi="仿宋_GB2312" w:eastAsia="仿宋_GB2312"/>
                <w:b/>
                <w:bCs/>
                <w:sz w:val="28"/>
                <w:szCs w:val="28"/>
              </w:rPr>
              <w:t>注：应用标杆企业、“互联网+先进制造业”重点项目方向填报</w:t>
            </w:r>
          </w:p>
          <w:p>
            <w:pPr>
              <w:spacing w:line="380" w:lineRule="exact"/>
              <w:rPr>
                <w:rFonts w:hint="eastAsia" w:ascii="Times New Roman" w:hAns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gridSpan w:val="2"/>
            <w:noWrap w:val="0"/>
            <w:vAlign w:val="top"/>
          </w:tcPr>
          <w:p>
            <w:pPr>
              <w:snapToGrid w:val="0"/>
              <w:spacing w:before="62" w:beforeLines="20" w:line="340" w:lineRule="exact"/>
              <w:jc w:val="center"/>
              <w:rPr>
                <w:rFonts w:ascii="Times New Roman" w:hAnsi="仿宋_GB2312" w:eastAsia="仿宋_GB2312"/>
                <w:sz w:val="28"/>
                <w:szCs w:val="28"/>
              </w:rPr>
            </w:pPr>
            <w:r>
              <w:rPr>
                <w:rFonts w:ascii="Times New Roman" w:hAnsi="仿宋_GB2312" w:eastAsia="仿宋_GB2312"/>
                <w:sz w:val="28"/>
                <w:szCs w:val="28"/>
              </w:rPr>
              <w:t>平</w:t>
            </w:r>
          </w:p>
          <w:p>
            <w:pPr>
              <w:snapToGrid w:val="0"/>
              <w:spacing w:before="62" w:beforeLines="20" w:line="340" w:lineRule="exact"/>
              <w:jc w:val="center"/>
              <w:rPr>
                <w:rFonts w:ascii="Times New Roman" w:hAnsi="仿宋_GB2312" w:eastAsia="仿宋_GB2312"/>
                <w:sz w:val="28"/>
                <w:szCs w:val="28"/>
              </w:rPr>
            </w:pPr>
            <w:r>
              <w:rPr>
                <w:rFonts w:ascii="Times New Roman" w:hAnsi="仿宋_GB2312" w:eastAsia="仿宋_GB2312"/>
                <w:sz w:val="28"/>
                <w:szCs w:val="28"/>
              </w:rPr>
              <w:t>台</w:t>
            </w:r>
          </w:p>
          <w:p>
            <w:pPr>
              <w:snapToGrid w:val="0"/>
              <w:spacing w:before="62" w:beforeLines="20" w:line="340" w:lineRule="exact"/>
              <w:jc w:val="center"/>
              <w:rPr>
                <w:rFonts w:ascii="Times New Roman" w:hAnsi="仿宋_GB2312" w:eastAsia="仿宋_GB2312"/>
                <w:sz w:val="28"/>
                <w:szCs w:val="28"/>
              </w:rPr>
            </w:pPr>
            <w:r>
              <w:rPr>
                <w:rFonts w:ascii="Times New Roman" w:hAnsi="仿宋_GB2312" w:eastAsia="仿宋_GB2312"/>
                <w:sz w:val="28"/>
                <w:szCs w:val="28"/>
              </w:rPr>
              <w:t>简</w:t>
            </w:r>
          </w:p>
          <w:p>
            <w:pPr>
              <w:snapToGrid w:val="0"/>
              <w:spacing w:before="62" w:beforeLines="20" w:line="340" w:lineRule="exact"/>
              <w:jc w:val="center"/>
              <w:rPr>
                <w:rFonts w:hint="eastAsia" w:ascii="仿宋_GB2312" w:hAnsi="仿宋_GB2312" w:eastAsia="仿宋_GB2312" w:cs="仿宋_GB2312"/>
                <w:sz w:val="28"/>
                <w:szCs w:val="28"/>
              </w:rPr>
            </w:pPr>
            <w:r>
              <w:rPr>
                <w:rFonts w:ascii="Times New Roman" w:hAnsi="仿宋_GB2312" w:eastAsia="仿宋_GB2312"/>
                <w:sz w:val="28"/>
                <w:szCs w:val="28"/>
              </w:rPr>
              <w:t>述</w:t>
            </w:r>
          </w:p>
        </w:tc>
        <w:tc>
          <w:tcPr>
            <w:tcW w:w="7780" w:type="dxa"/>
            <w:gridSpan w:val="7"/>
            <w:noWrap w:val="0"/>
            <w:vAlign w:val="top"/>
          </w:tcPr>
          <w:p>
            <w:pPr>
              <w:spacing w:line="3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参照《工业互联网平台评价方法》（工信部信软〔2018〕126号），对平台的基础技术能力、资源管理能力、应用服务能力、投入产出能力、应用服务效果进行简要描述，不超过400字。</w:t>
            </w:r>
          </w:p>
          <w:p>
            <w:pPr>
              <w:spacing w:line="3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注：示范平台方向项目填报</w:t>
            </w:r>
          </w:p>
          <w:p>
            <w:pPr>
              <w:spacing w:line="380" w:lineRule="exact"/>
              <w:rPr>
                <w:rFonts w:hint="eastAsia" w:ascii="仿宋_GB2312" w:hAnsi="仿宋_GB2312" w:eastAsia="仿宋_GB2312" w:cs="仿宋_GB2312"/>
                <w:b/>
                <w:bCs/>
                <w:sz w:val="28"/>
                <w:szCs w:val="28"/>
              </w:rPr>
            </w:pPr>
          </w:p>
        </w:tc>
      </w:tr>
    </w:tbl>
    <w:p>
      <w:pPr>
        <w:spacing w:line="600" w:lineRule="exact"/>
        <w:jc w:val="left"/>
        <w:rPr>
          <w:rFonts w:hint="eastAsia" w:ascii="黑体" w:hAnsi="黑体" w:eastAsia="黑体" w:cs="黑体"/>
          <w:bCs/>
          <w:sz w:val="32"/>
          <w:szCs w:val="32"/>
        </w:rPr>
      </w:pPr>
      <w:r>
        <w:rPr>
          <w:rFonts w:hint="eastAsia" w:ascii="黑体" w:hAnsi="黑体" w:eastAsia="黑体" w:cs="黑体"/>
          <w:bCs/>
          <w:sz w:val="32"/>
          <w:szCs w:val="32"/>
        </w:rPr>
        <w:t xml:space="preserve">    二、项目具体情况（2000字以内）</w:t>
      </w:r>
    </w:p>
    <w:p>
      <w:pPr>
        <w:spacing w:line="600" w:lineRule="exact"/>
        <w:ind w:firstLine="643" w:firstLineChars="200"/>
        <w:rPr>
          <w:rFonts w:hint="eastAsia" w:ascii="Times New Roman" w:hAnsi="仿宋_GB2312" w:eastAsia="仿宋_GB2312"/>
          <w:b/>
          <w:bCs/>
          <w:sz w:val="32"/>
          <w:szCs w:val="32"/>
        </w:rPr>
      </w:pPr>
      <w:r>
        <w:rPr>
          <w:rFonts w:hint="eastAsia" w:ascii="Times New Roman" w:hAnsi="仿宋_GB2312" w:eastAsia="仿宋_GB2312"/>
          <w:b/>
          <w:bCs/>
          <w:sz w:val="32"/>
          <w:szCs w:val="32"/>
        </w:rPr>
        <w:t>注：应用标杆企业、“互联网+先进制造业”重点项目方向项目填报</w:t>
      </w:r>
      <w:r>
        <w:rPr>
          <w:rFonts w:hint="eastAsia" w:ascii="Times New Roman" w:hAnsi="仿宋_GB2312" w:eastAsia="仿宋_GB2312"/>
          <w:b/>
          <w:bCs/>
          <w:sz w:val="32"/>
          <w:szCs w:val="32"/>
          <w:lang w:eastAsia="zh-CN"/>
        </w:rPr>
        <w:t>（尽可能提供案例佐证，</w:t>
      </w:r>
      <w:r>
        <w:rPr>
          <w:rFonts w:hint="eastAsia" w:ascii="Times New Roman" w:hAnsi="仿宋_GB2312" w:eastAsia="仿宋_GB2312"/>
          <w:b/>
          <w:bCs/>
          <w:sz w:val="32"/>
          <w:szCs w:val="32"/>
        </w:rPr>
        <w:t>“互联网+先进制造业”重点项目</w:t>
      </w:r>
      <w:r>
        <w:rPr>
          <w:rFonts w:hint="eastAsia" w:ascii="Times New Roman" w:hAnsi="仿宋_GB2312" w:eastAsia="仿宋_GB2312"/>
          <w:b/>
          <w:bCs/>
          <w:sz w:val="32"/>
          <w:szCs w:val="32"/>
          <w:lang w:eastAsia="zh-CN"/>
        </w:rPr>
        <w:t>申报可适当简略）</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创新</w:t>
      </w:r>
      <w:r>
        <w:rPr>
          <w:rFonts w:ascii="Times New Roman" w:hAnsi="Times New Roman" w:eastAsia="仿宋_GB2312"/>
          <w:bCs/>
          <w:sz w:val="32"/>
          <w:szCs w:val="32"/>
        </w:rPr>
        <w:t>性（与国内外先进水平的比较）</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有效</w:t>
      </w:r>
      <w:r>
        <w:rPr>
          <w:rFonts w:ascii="Times New Roman" w:hAnsi="Times New Roman" w:eastAsia="仿宋_GB2312"/>
          <w:bCs/>
          <w:sz w:val="32"/>
          <w:szCs w:val="32"/>
        </w:rPr>
        <w:t>性（与项目实施前的效果比较</w:t>
      </w:r>
      <w:r>
        <w:rPr>
          <w:rFonts w:hint="eastAsia" w:ascii="Times New Roman" w:hAnsi="Times New Roman" w:eastAsia="仿宋_GB2312"/>
          <w:bCs/>
          <w:sz w:val="32"/>
          <w:szCs w:val="32"/>
        </w:rPr>
        <w:t>，重点分析效益提升、成本降低及模式创新等方面已经取得的成效</w:t>
      </w:r>
      <w:r>
        <w:rPr>
          <w:rFonts w:ascii="Times New Roman" w:hAnsi="Times New Roman" w:eastAsia="仿宋_GB2312"/>
          <w:bCs/>
          <w:sz w:val="32"/>
          <w:szCs w:val="32"/>
        </w:rPr>
        <w:t>）</w:t>
      </w:r>
    </w:p>
    <w:p>
      <w:pPr>
        <w:spacing w:line="600" w:lineRule="exact"/>
        <w:ind w:firstLine="420"/>
        <w:outlineLvl w:val="0"/>
        <w:rPr>
          <w:rFonts w:ascii="Times New Roman" w:hAnsi="Times New Roman" w:eastAsia="仿宋_GB2312"/>
          <w:b/>
          <w:sz w:val="32"/>
          <w:szCs w:val="32"/>
        </w:rPr>
      </w:pPr>
      <w:r>
        <w:rPr>
          <w:rFonts w:ascii="Times New Roman" w:hAnsi="Times New Roman" w:eastAsia="仿宋_GB2312"/>
          <w:bCs/>
          <w:sz w:val="32"/>
          <w:szCs w:val="32"/>
        </w:rPr>
        <w:t xml:space="preserve"> </w:t>
      </w: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eastAsia" w:ascii="Times New Roman" w:hAnsi="Times New Roman" w:eastAsia="仿宋_GB2312"/>
          <w:bCs/>
          <w:sz w:val="32"/>
          <w:szCs w:val="32"/>
        </w:rPr>
        <w:t>项目</w:t>
      </w:r>
      <w:r>
        <w:rPr>
          <w:rFonts w:ascii="Times New Roman" w:hAnsi="Times New Roman" w:eastAsia="仿宋_GB2312"/>
          <w:bCs/>
          <w:sz w:val="32"/>
          <w:szCs w:val="32"/>
        </w:rPr>
        <w:t>实施的</w:t>
      </w:r>
      <w:r>
        <w:rPr>
          <w:rFonts w:hint="eastAsia" w:ascii="Times New Roman" w:hAnsi="Times New Roman" w:eastAsia="仿宋_GB2312"/>
          <w:bCs/>
          <w:sz w:val="32"/>
          <w:szCs w:val="32"/>
        </w:rPr>
        <w:t>示范</w:t>
      </w:r>
      <w:r>
        <w:rPr>
          <w:rFonts w:ascii="Times New Roman" w:hAnsi="Times New Roman" w:eastAsia="仿宋_GB2312"/>
          <w:bCs/>
          <w:sz w:val="32"/>
          <w:szCs w:val="32"/>
        </w:rPr>
        <w:t>性（</w:t>
      </w:r>
      <w:r>
        <w:rPr>
          <w:rFonts w:hint="eastAsia" w:ascii="Times New Roman" w:hAnsi="Times New Roman" w:eastAsia="仿宋_GB2312"/>
          <w:bCs/>
          <w:sz w:val="32"/>
          <w:szCs w:val="32"/>
          <w:lang w:eastAsia="zh-CN"/>
        </w:rPr>
        <w:t>重点介绍</w:t>
      </w:r>
      <w:r>
        <w:rPr>
          <w:rFonts w:hint="eastAsia" w:ascii="仿宋_GB2312" w:hAnsi="仿宋_GB2312" w:eastAsia="仿宋_GB2312" w:cs="仿宋_GB2312"/>
          <w:bCs/>
          <w:sz w:val="32"/>
          <w:szCs w:val="32"/>
        </w:rPr>
        <w:t>项目实施中的典型经验和做法，以及</w:t>
      </w:r>
      <w:r>
        <w:rPr>
          <w:rFonts w:hint="eastAsia" w:ascii="仿宋_GB2312" w:hAnsi="仿宋_GB2312" w:eastAsia="仿宋_GB2312" w:cs="仿宋_GB2312"/>
          <w:bCs/>
          <w:sz w:val="32"/>
          <w:szCs w:val="32"/>
          <w:lang w:eastAsia="zh-CN"/>
        </w:rPr>
        <w:t>该经验做法是否在相关行业或区域复制推广，或者实际上已经具备复制推广价值，将对相关</w:t>
      </w:r>
      <w:r>
        <w:rPr>
          <w:rFonts w:hint="eastAsia" w:ascii="仿宋_GB2312" w:hAnsi="仿宋_GB2312" w:eastAsia="仿宋_GB2312" w:cs="仿宋_GB2312"/>
          <w:bCs/>
          <w:sz w:val="32"/>
          <w:szCs w:val="32"/>
        </w:rPr>
        <w:t>行业和区域同类业务</w:t>
      </w:r>
      <w:r>
        <w:rPr>
          <w:rFonts w:hint="eastAsia" w:ascii="仿宋_GB2312" w:hAnsi="仿宋_GB2312" w:eastAsia="仿宋_GB2312" w:cs="仿宋_GB2312"/>
          <w:bCs/>
          <w:sz w:val="32"/>
          <w:szCs w:val="32"/>
          <w:lang w:eastAsia="zh-CN"/>
        </w:rPr>
        <w:t>发展起到示范</w:t>
      </w:r>
      <w:r>
        <w:rPr>
          <w:rFonts w:hint="eastAsia" w:ascii="仿宋_GB2312" w:hAnsi="仿宋_GB2312" w:eastAsia="仿宋_GB2312" w:cs="仿宋_GB2312"/>
          <w:bCs/>
          <w:sz w:val="32"/>
          <w:szCs w:val="32"/>
        </w:rPr>
        <w:t>带动意义</w:t>
      </w:r>
      <w:r>
        <w:rPr>
          <w:rFonts w:ascii="Times New Roman" w:hAnsi="Times New Roman" w:eastAsia="仿宋_GB2312"/>
          <w:bCs/>
          <w:sz w:val="32"/>
          <w:szCs w:val="32"/>
        </w:rPr>
        <w:t>）</w:t>
      </w:r>
    </w:p>
    <w:p>
      <w:pPr>
        <w:spacing w:line="600" w:lineRule="exact"/>
        <w:outlineLvl w:val="0"/>
        <w:rPr>
          <w:rFonts w:hint="eastAsia" w:ascii="黑体" w:hAnsi="黑体" w:eastAsia="黑体" w:cs="黑体"/>
          <w:bCs/>
          <w:sz w:val="32"/>
          <w:szCs w:val="32"/>
        </w:rPr>
      </w:pPr>
      <w:r>
        <w:rPr>
          <w:rFonts w:hint="eastAsia" w:ascii="黑体" w:hAnsi="黑体" w:eastAsia="黑体" w:cs="黑体"/>
          <w:bCs/>
          <w:sz w:val="32"/>
          <w:szCs w:val="32"/>
        </w:rPr>
        <w:t xml:space="preserve">    三、平台具体情况（2000字以内）</w:t>
      </w:r>
    </w:p>
    <w:p>
      <w:pPr>
        <w:spacing w:line="600" w:lineRule="exact"/>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注：平台方向项目填报</w:t>
      </w:r>
      <w:r>
        <w:rPr>
          <w:rFonts w:hint="eastAsia" w:ascii="Times New Roman" w:hAnsi="Times New Roman" w:eastAsia="仿宋_GB2312"/>
          <w:b/>
          <w:sz w:val="32"/>
          <w:szCs w:val="32"/>
          <w:lang w:eastAsia="zh-CN"/>
        </w:rPr>
        <w:t>（尽可能提供案例佐证）</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w:t>
      </w:r>
      <w:r>
        <w:rPr>
          <w:rFonts w:hint="eastAsia" w:ascii="Times New Roman" w:hAnsi="Times New Roman" w:eastAsia="仿宋_GB2312"/>
          <w:bCs/>
          <w:sz w:val="32"/>
          <w:szCs w:val="32"/>
        </w:rPr>
        <w:t>项目平台</w:t>
      </w:r>
      <w:r>
        <w:rPr>
          <w:rFonts w:ascii="Times New Roman" w:hAnsi="Times New Roman" w:eastAsia="仿宋_GB2312"/>
          <w:bCs/>
          <w:sz w:val="32"/>
          <w:szCs w:val="32"/>
        </w:rPr>
        <w:t>概述</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（二</w:t>
      </w:r>
      <w:r>
        <w:rPr>
          <w:rFonts w:ascii="Times New Roman" w:hAnsi="Times New Roman" w:eastAsia="仿宋_GB2312"/>
          <w:bCs/>
          <w:sz w:val="32"/>
          <w:szCs w:val="32"/>
        </w:rPr>
        <w:t>）</w:t>
      </w:r>
      <w:r>
        <w:rPr>
          <w:rFonts w:hint="eastAsia" w:ascii="Times New Roman" w:hAnsi="Times New Roman" w:eastAsia="仿宋_GB2312"/>
          <w:bCs/>
          <w:sz w:val="32"/>
          <w:szCs w:val="32"/>
        </w:rPr>
        <w:t>平台基础</w:t>
      </w:r>
      <w:r>
        <w:rPr>
          <w:rFonts w:ascii="Times New Roman" w:hAnsi="Times New Roman" w:eastAsia="仿宋_GB2312"/>
          <w:bCs/>
          <w:sz w:val="32"/>
          <w:szCs w:val="32"/>
        </w:rPr>
        <w:t>技术能力</w:t>
      </w:r>
      <w:r>
        <w:rPr>
          <w:rFonts w:hint="eastAsia" w:ascii="Times New Roman" w:hAnsi="Times New Roman" w:eastAsia="仿宋_GB2312"/>
          <w:bCs/>
          <w:sz w:val="32"/>
          <w:szCs w:val="32"/>
        </w:rPr>
        <w:t>（包括兼容多类工业通信协议的工业设备管理，软件应用管理，用户与开发者管理，数据资源管理）</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（三</w:t>
      </w:r>
      <w:r>
        <w:rPr>
          <w:rFonts w:ascii="Times New Roman" w:hAnsi="Times New Roman" w:eastAsia="仿宋_GB2312"/>
          <w:bCs/>
          <w:sz w:val="32"/>
          <w:szCs w:val="32"/>
        </w:rPr>
        <w:t>）</w:t>
      </w:r>
      <w:r>
        <w:rPr>
          <w:rFonts w:hint="eastAsia" w:ascii="Times New Roman" w:hAnsi="Times New Roman" w:eastAsia="仿宋_GB2312"/>
          <w:bCs/>
          <w:sz w:val="32"/>
          <w:szCs w:val="32"/>
        </w:rPr>
        <w:t>平台资源</w:t>
      </w:r>
      <w:r>
        <w:rPr>
          <w:rFonts w:ascii="Times New Roman" w:hAnsi="Times New Roman" w:eastAsia="仿宋_GB2312"/>
          <w:bCs/>
          <w:sz w:val="32"/>
          <w:szCs w:val="32"/>
        </w:rPr>
        <w:t>管理能力</w:t>
      </w:r>
      <w:r>
        <w:rPr>
          <w:rFonts w:hint="eastAsia" w:ascii="Times New Roman" w:hAnsi="Times New Roman" w:eastAsia="仿宋_GB2312"/>
          <w:bCs/>
          <w:sz w:val="32"/>
          <w:szCs w:val="32"/>
        </w:rPr>
        <w:t>（包括存储和计算服务，应用开发服务，平台间工业数据、工业APP等调用服务，安全防护服务，新技术应用服务）</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（四</w:t>
      </w:r>
      <w:r>
        <w:rPr>
          <w:rFonts w:ascii="Times New Roman" w:hAnsi="Times New Roman" w:eastAsia="仿宋_GB2312"/>
          <w:bCs/>
          <w:sz w:val="32"/>
          <w:szCs w:val="32"/>
        </w:rPr>
        <w:t>）</w:t>
      </w:r>
      <w:r>
        <w:rPr>
          <w:rFonts w:hint="eastAsia" w:ascii="Times New Roman" w:hAnsi="Times New Roman" w:eastAsia="仿宋_GB2312"/>
          <w:bCs/>
          <w:sz w:val="32"/>
          <w:szCs w:val="32"/>
        </w:rPr>
        <w:t>平台应用服务</w:t>
      </w:r>
      <w:r>
        <w:rPr>
          <w:rFonts w:ascii="Times New Roman" w:hAnsi="Times New Roman" w:eastAsia="仿宋_GB2312"/>
          <w:bCs/>
          <w:sz w:val="32"/>
          <w:szCs w:val="32"/>
        </w:rPr>
        <w:t>能力</w:t>
      </w:r>
      <w:r>
        <w:rPr>
          <w:rFonts w:hint="eastAsia" w:ascii="Times New Roman" w:hAnsi="Times New Roman" w:eastAsia="仿宋_GB2312"/>
          <w:bCs/>
          <w:sz w:val="32"/>
          <w:szCs w:val="32"/>
        </w:rPr>
        <w:t>（平台云计算架构设计，平台设备协议兼容、边缘计算、异构数据融合、工业大数据分析、工业应用软件开发与部署等关键技术，重点说明</w:t>
      </w:r>
      <w:r>
        <w:rPr>
          <w:rFonts w:hint="eastAsia" w:ascii="仿宋_GB2312" w:hAnsi="仿宋_GB2312" w:eastAsia="仿宋_GB2312" w:cs="仿宋_GB2312"/>
          <w:sz w:val="32"/>
          <w:szCs w:val="32"/>
        </w:rPr>
        <w:t>部署的云化工业软件、工业机理模型、微服务组件或工业APP数量</w:t>
      </w:r>
      <w:r>
        <w:rPr>
          <w:rFonts w:hint="eastAsia" w:ascii="仿宋_GB2312" w:hAnsi="仿宋_GB2312" w:eastAsia="仿宋_GB2312" w:cs="仿宋_GB2312"/>
          <w:sz w:val="32"/>
          <w:szCs w:val="32"/>
          <w:lang w:eastAsia="zh-CN"/>
        </w:rPr>
        <w:t>，与同行业相比是否具有先进性及其体现</w:t>
      </w:r>
      <w:r>
        <w:rPr>
          <w:rFonts w:hint="eastAsia" w:ascii="Times New Roman" w:hAnsi="Times New Roman" w:eastAsia="仿宋_GB2312"/>
          <w:bCs/>
          <w:sz w:val="32"/>
          <w:szCs w:val="32"/>
        </w:rPr>
        <w:t>）</w:t>
      </w:r>
    </w:p>
    <w:p>
      <w:pPr>
        <w:spacing w:line="600" w:lineRule="exact"/>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（五</w:t>
      </w:r>
      <w:r>
        <w:rPr>
          <w:rFonts w:ascii="Times New Roman" w:hAnsi="Times New Roman" w:eastAsia="仿宋_GB2312"/>
          <w:bCs/>
          <w:sz w:val="32"/>
          <w:szCs w:val="32"/>
        </w:rPr>
        <w:t>）</w:t>
      </w:r>
      <w:r>
        <w:rPr>
          <w:rFonts w:hint="eastAsia" w:ascii="Times New Roman" w:hAnsi="Times New Roman" w:eastAsia="仿宋_GB2312"/>
          <w:bCs/>
          <w:sz w:val="32"/>
          <w:szCs w:val="32"/>
        </w:rPr>
        <w:t>平台</w:t>
      </w:r>
      <w:r>
        <w:rPr>
          <w:rFonts w:ascii="Times New Roman" w:hAnsi="Times New Roman" w:eastAsia="仿宋_GB2312"/>
          <w:bCs/>
          <w:sz w:val="32"/>
          <w:szCs w:val="32"/>
        </w:rPr>
        <w:t>投入</w:t>
      </w:r>
      <w:r>
        <w:rPr>
          <w:rFonts w:hint="eastAsia" w:ascii="Times New Roman" w:hAnsi="Times New Roman" w:eastAsia="仿宋_GB2312"/>
          <w:bCs/>
          <w:sz w:val="32"/>
          <w:szCs w:val="32"/>
        </w:rPr>
        <w:t>产出</w:t>
      </w:r>
      <w:r>
        <w:rPr>
          <w:rFonts w:ascii="Times New Roman" w:hAnsi="Times New Roman" w:eastAsia="仿宋_GB2312"/>
          <w:bCs/>
          <w:sz w:val="32"/>
          <w:szCs w:val="32"/>
        </w:rPr>
        <w:t>能力</w:t>
      </w:r>
      <w:r>
        <w:rPr>
          <w:rFonts w:hint="eastAsia" w:ascii="Times New Roman" w:hAnsi="Times New Roman" w:eastAsia="仿宋_GB2312"/>
          <w:bCs/>
          <w:sz w:val="32"/>
          <w:szCs w:val="32"/>
        </w:rPr>
        <w:t>（平台自身投入情况，平台自身具有较好的经济效益，平台带动相关制造企业降本提质增效）</w:t>
      </w:r>
    </w:p>
    <w:p>
      <w:pPr>
        <w:spacing w:line="600" w:lineRule="exact"/>
        <w:ind w:firstLine="640" w:firstLineChars="200"/>
        <w:rPr>
          <w:rFonts w:hint="eastAsia" w:ascii="Times New Roman" w:hAnsi="Times New Roman" w:eastAsia="仿宋_GB2312"/>
          <w:bCs/>
          <w:sz w:val="32"/>
          <w:szCs w:val="32"/>
        </w:rPr>
      </w:pPr>
      <w:r>
        <w:rPr>
          <w:rFonts w:hint="eastAsia" w:ascii="Times New Roman" w:hAnsi="Times New Roman" w:eastAsia="仿宋_GB2312"/>
          <w:bCs/>
          <w:sz w:val="32"/>
          <w:szCs w:val="32"/>
        </w:rPr>
        <w:t>（六）平台应用服务效果（</w:t>
      </w:r>
      <w:r>
        <w:rPr>
          <w:rFonts w:hint="eastAsia" w:ascii="Times New Roman" w:hAnsi="Times New Roman" w:eastAsia="仿宋_GB2312"/>
          <w:bCs/>
          <w:sz w:val="32"/>
          <w:szCs w:val="32"/>
          <w:lang w:val="en-US" w:eastAsia="zh-CN"/>
        </w:rPr>
        <w:t>1.</w:t>
      </w:r>
      <w:r>
        <w:rPr>
          <w:rFonts w:hint="eastAsia" w:ascii="仿宋_GB2312" w:hAnsi="仿宋_GB2312" w:eastAsia="仿宋_GB2312" w:cs="仿宋_GB2312"/>
          <w:sz w:val="32"/>
          <w:szCs w:val="32"/>
        </w:rPr>
        <w:t>连接一定数量的工业设备或工艺流程传感器数据采集点或供应链企业/产品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形成生产管理、工艺流程优化、设备健康管理、产品质量管控、能源管控、远程服务、供应链管理、产融合作等工业互联网平台解决方案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实施多个典型应用场景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连接或服务企业用户</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，服务企业用户效益提升情况等</w:t>
      </w:r>
      <w:r>
        <w:rPr>
          <w:rFonts w:hint="eastAsia" w:ascii="Times New Roman" w:hAnsi="Times New Roman" w:eastAsia="仿宋_GB2312"/>
          <w:bCs/>
          <w:sz w:val="32"/>
          <w:szCs w:val="32"/>
        </w:rPr>
        <w:t>）</w:t>
      </w:r>
    </w:p>
    <w:p>
      <w:pPr>
        <w:spacing w:line="600" w:lineRule="exact"/>
        <w:outlineLvl w:val="0"/>
        <w:rPr>
          <w:rFonts w:hint="eastAsia" w:ascii="黑体" w:hAnsi="黑体" w:eastAsia="黑体" w:cs="黑体"/>
          <w:bCs/>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四、相关附件</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企业</w:t>
      </w:r>
      <w:r>
        <w:rPr>
          <w:rFonts w:hint="eastAsia" w:ascii="Times New Roman" w:hAnsi="Times New Roman" w:eastAsia="仿宋_GB2312"/>
          <w:bCs/>
          <w:sz w:val="32"/>
          <w:szCs w:val="32"/>
        </w:rPr>
        <w:t>营业执照、</w:t>
      </w:r>
      <w:r>
        <w:rPr>
          <w:rFonts w:ascii="Times New Roman" w:hAnsi="Times New Roman" w:eastAsia="仿宋_GB2312"/>
          <w:bCs/>
          <w:sz w:val="32"/>
          <w:szCs w:val="32"/>
        </w:rPr>
        <w:t>专利、获奖证书</w:t>
      </w:r>
      <w:r>
        <w:rPr>
          <w:rFonts w:hint="eastAsia" w:ascii="Times New Roman" w:hAnsi="Times New Roman" w:eastAsia="仿宋_GB2312"/>
          <w:bCs/>
          <w:sz w:val="32"/>
          <w:szCs w:val="32"/>
        </w:rPr>
        <w:t>、</w:t>
      </w:r>
      <w:r>
        <w:rPr>
          <w:rFonts w:hint="eastAsia" w:ascii="Times New Roman" w:hAnsi="Times New Roman" w:eastAsia="仿宋_GB2312"/>
          <w:b/>
          <w:bCs w:val="0"/>
          <w:sz w:val="32"/>
          <w:szCs w:val="32"/>
        </w:rPr>
        <w:t>无涉黑承诺</w:t>
      </w:r>
      <w:r>
        <w:rPr>
          <w:rFonts w:hint="eastAsia" w:ascii="Times New Roman" w:hAnsi="Times New Roman" w:eastAsia="仿宋_GB2312"/>
          <w:bCs/>
          <w:sz w:val="32"/>
          <w:szCs w:val="32"/>
        </w:rPr>
        <w:t>和</w:t>
      </w:r>
      <w:r>
        <w:rPr>
          <w:rFonts w:ascii="Times New Roman" w:hAnsi="Times New Roman" w:eastAsia="仿宋_GB2312"/>
          <w:bCs/>
          <w:sz w:val="32"/>
          <w:szCs w:val="32"/>
        </w:rPr>
        <w:t>其他证明材料（复印件）</w:t>
      </w:r>
      <w:r>
        <w:rPr>
          <w:rFonts w:hint="eastAsia" w:ascii="Times New Roman" w:hAnsi="Times New Roman" w:eastAsia="仿宋_GB2312"/>
          <w:bCs/>
          <w:sz w:val="32"/>
          <w:szCs w:val="32"/>
        </w:rPr>
        <w:t>，以及其他需要补充的材料。</w:t>
      </w:r>
    </w:p>
    <w:p>
      <w:pPr>
        <w:spacing w:line="600" w:lineRule="exact"/>
        <w:rPr>
          <w:rFonts w:ascii="Times New Roman" w:hAnsi="Times New Roman" w:eastAsia="仿宋_GB2312"/>
          <w:bCs/>
          <w:sz w:val="32"/>
          <w:szCs w:val="32"/>
        </w:rPr>
      </w:pPr>
    </w:p>
    <w:p>
      <w:pPr>
        <w:spacing w:line="600" w:lineRule="exact"/>
        <w:rPr>
          <w:rFonts w:ascii="Times New Roman" w:hAnsi="Times New Roman" w:eastAsia="仿宋_GB2312"/>
          <w:bCs/>
          <w:sz w:val="32"/>
          <w:szCs w:val="32"/>
        </w:rPr>
      </w:pPr>
    </w:p>
    <w:p>
      <w:pPr>
        <w:pStyle w:val="2"/>
        <w:spacing w:after="0" w:afterLines="0" w:line="600" w:lineRule="exact"/>
        <w:rPr>
          <w:rFonts w:ascii="Times New Roman" w:hAnsi="Times New Roman" w:eastAsia="仿宋_GB2312"/>
          <w:bCs/>
          <w:sz w:val="32"/>
          <w:szCs w:val="32"/>
        </w:rPr>
      </w:pPr>
    </w:p>
    <w:p>
      <w:pPr>
        <w:pStyle w:val="2"/>
        <w:spacing w:line="590" w:lineRule="exact"/>
        <w:rPr>
          <w:rFonts w:ascii="Times New Roman" w:hAnsi="Times New Roman" w:eastAsia="仿宋_GB2312"/>
          <w:bCs/>
          <w:sz w:val="32"/>
          <w:szCs w:val="32"/>
        </w:rPr>
      </w:pPr>
    </w:p>
    <w:p>
      <w:pPr>
        <w:pStyle w:val="2"/>
        <w:spacing w:line="590" w:lineRule="exact"/>
        <w:rPr>
          <w:rFonts w:ascii="Times New Roman" w:hAnsi="Times New Roman" w:eastAsia="仿宋_GB2312"/>
          <w:bCs/>
          <w:sz w:val="32"/>
          <w:szCs w:val="32"/>
        </w:rPr>
      </w:pPr>
    </w:p>
    <w:p>
      <w:pPr>
        <w:pStyle w:val="2"/>
        <w:spacing w:line="590" w:lineRule="exact"/>
        <w:rPr>
          <w:rFonts w:ascii="Times New Roman" w:hAnsi="Times New Roman" w:eastAsia="仿宋_GB2312"/>
          <w:bCs/>
          <w:sz w:val="32"/>
          <w:szCs w:val="32"/>
        </w:rPr>
      </w:pPr>
    </w:p>
    <w:p>
      <w:pPr>
        <w:pStyle w:val="2"/>
        <w:spacing w:line="590" w:lineRule="exact"/>
        <w:rPr>
          <w:rFonts w:ascii="Times New Roman" w:hAnsi="Times New Roman" w:eastAsia="仿宋_GB2312"/>
          <w:bCs/>
          <w:sz w:val="32"/>
          <w:szCs w:val="32"/>
        </w:rPr>
      </w:pPr>
    </w:p>
    <w:p>
      <w:pPr>
        <w:spacing w:line="590" w:lineRule="exact"/>
      </w:pPr>
    </w:p>
    <w:p>
      <w:r>
        <w:rPr>
          <w:rFonts w:hint="eastAsia" w:ascii="黑体" w:hAnsi="黑体" w:eastAsia="黑体" w:cs="黑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F3A3F"/>
    <w:rsid w:val="320F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afterLines="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2020-03-11T06:54:00Z</dcterms:created>
  <dc:creator>❤SUN❤</dc:creator>
  <cp:lastModifiedBy>❤SUN❤</cp:lastModifiedBy>
  <dcterms:modified xsi:type="dcterms:W3CDTF">2020-03-11T06:57:03Z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